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8E" w:rsidRPr="00FC6CF3" w:rsidRDefault="0025118A" w:rsidP="0025118A">
      <w:pPr>
        <w:jc w:val="center"/>
        <w:rPr>
          <w:b/>
          <w:sz w:val="24"/>
        </w:rPr>
      </w:pPr>
      <w:r w:rsidRPr="00FC6CF3">
        <w:rPr>
          <w:b/>
          <w:sz w:val="24"/>
        </w:rPr>
        <w:t>Erasmus+ Nemzetközi Kreditmobilitás – régiók és országos költségvetés 2022</w:t>
      </w:r>
    </w:p>
    <w:p w:rsidR="0025118A" w:rsidRDefault="0025118A"/>
    <w:tbl>
      <w:tblPr>
        <w:tblStyle w:val="Rcsostblzat"/>
        <w:tblW w:w="0" w:type="auto"/>
        <w:tblInd w:w="-431" w:type="dxa"/>
        <w:tblLook w:val="04A0" w:firstRow="1" w:lastRow="0" w:firstColumn="1" w:lastColumn="0" w:noHBand="0" w:noVBand="1"/>
      </w:tblPr>
      <w:tblGrid>
        <w:gridCol w:w="715"/>
        <w:gridCol w:w="1625"/>
        <w:gridCol w:w="5316"/>
        <w:gridCol w:w="1559"/>
        <w:gridCol w:w="1334"/>
        <w:gridCol w:w="4052"/>
      </w:tblGrid>
      <w:tr w:rsidR="0025118A" w:rsidTr="0025118A">
        <w:tc>
          <w:tcPr>
            <w:tcW w:w="715" w:type="dxa"/>
          </w:tcPr>
          <w:p w:rsidR="0025118A" w:rsidRDefault="0025118A" w:rsidP="00C2760A">
            <w:pPr>
              <w:jc w:val="center"/>
            </w:pPr>
            <w:r>
              <w:t>Régió</w:t>
            </w:r>
          </w:p>
        </w:tc>
        <w:tc>
          <w:tcPr>
            <w:tcW w:w="1625" w:type="dxa"/>
          </w:tcPr>
          <w:p w:rsidR="0025118A" w:rsidRDefault="0025118A" w:rsidP="00C2760A">
            <w:pPr>
              <w:jc w:val="center"/>
            </w:pPr>
            <w:r>
              <w:t>Régió neve</w:t>
            </w:r>
          </w:p>
        </w:tc>
        <w:tc>
          <w:tcPr>
            <w:tcW w:w="5316" w:type="dxa"/>
          </w:tcPr>
          <w:p w:rsidR="0025118A" w:rsidRDefault="0025118A" w:rsidP="00C2760A">
            <w:pPr>
              <w:jc w:val="center"/>
            </w:pPr>
            <w:r>
              <w:t>Országok</w:t>
            </w:r>
          </w:p>
        </w:tc>
        <w:tc>
          <w:tcPr>
            <w:tcW w:w="1559" w:type="dxa"/>
          </w:tcPr>
          <w:p w:rsidR="0025118A" w:rsidRDefault="0025118A" w:rsidP="00C2760A">
            <w:pPr>
              <w:jc w:val="center"/>
            </w:pPr>
            <w:r>
              <w:t>HU költségvetés 2022 (EUR)</w:t>
            </w:r>
          </w:p>
        </w:tc>
        <w:tc>
          <w:tcPr>
            <w:tcW w:w="1334" w:type="dxa"/>
          </w:tcPr>
          <w:p w:rsidR="0025118A" w:rsidRDefault="0025118A" w:rsidP="00C2760A">
            <w:pPr>
              <w:jc w:val="center"/>
            </w:pPr>
            <w:r>
              <w:t>Teljes költségvetés %-a</w:t>
            </w:r>
          </w:p>
        </w:tc>
        <w:tc>
          <w:tcPr>
            <w:tcW w:w="4052" w:type="dxa"/>
          </w:tcPr>
          <w:p w:rsidR="0025118A" w:rsidRDefault="0025118A" w:rsidP="00C2760A">
            <w:pPr>
              <w:jc w:val="center"/>
            </w:pPr>
            <w:r>
              <w:t>EU prioritások</w:t>
            </w:r>
          </w:p>
        </w:tc>
      </w:tr>
      <w:tr w:rsidR="0025118A" w:rsidTr="0025118A">
        <w:tc>
          <w:tcPr>
            <w:tcW w:w="715" w:type="dxa"/>
          </w:tcPr>
          <w:p w:rsidR="0025118A" w:rsidRDefault="0025118A" w:rsidP="00C2760A">
            <w:r>
              <w:t>1</w:t>
            </w:r>
          </w:p>
        </w:tc>
        <w:tc>
          <w:tcPr>
            <w:tcW w:w="1625" w:type="dxa"/>
          </w:tcPr>
          <w:p w:rsidR="0025118A" w:rsidRDefault="0025118A" w:rsidP="00C2760A">
            <w:r>
              <w:t xml:space="preserve">Western </w:t>
            </w:r>
            <w:proofErr w:type="spellStart"/>
            <w:r>
              <w:t>Balkans</w:t>
            </w:r>
            <w:proofErr w:type="spellEnd"/>
          </w:p>
        </w:tc>
        <w:tc>
          <w:tcPr>
            <w:tcW w:w="5316" w:type="dxa"/>
          </w:tcPr>
          <w:p w:rsidR="0025118A" w:rsidRPr="00B7130C" w:rsidRDefault="0025118A" w:rsidP="00C2760A">
            <w:pPr>
              <w:rPr>
                <w:b/>
              </w:rPr>
            </w:pPr>
            <w:r w:rsidRPr="00B7130C">
              <w:rPr>
                <w:b/>
              </w:rPr>
              <w:t>Albánia, Bosznia-Hercegovina, Koszovó, Montenegró</w:t>
            </w:r>
          </w:p>
        </w:tc>
        <w:tc>
          <w:tcPr>
            <w:tcW w:w="1559" w:type="dxa"/>
            <w:vAlign w:val="center"/>
          </w:tcPr>
          <w:p w:rsidR="0025118A" w:rsidRDefault="0025118A" w:rsidP="00C2760A">
            <w:pPr>
              <w:jc w:val="center"/>
            </w:pPr>
            <w:r>
              <w:t>883 062</w:t>
            </w:r>
          </w:p>
        </w:tc>
        <w:tc>
          <w:tcPr>
            <w:tcW w:w="1334" w:type="dxa"/>
            <w:vAlign w:val="center"/>
          </w:tcPr>
          <w:p w:rsidR="0025118A" w:rsidRDefault="0025118A" w:rsidP="00C27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4052" w:type="dxa"/>
          </w:tcPr>
          <w:p w:rsidR="0025118A" w:rsidRDefault="0025118A" w:rsidP="00C2760A">
            <w:r>
              <w:t>a hangsúlyt a hallgatói mobilitásokra kell helyezni</w:t>
            </w:r>
          </w:p>
        </w:tc>
      </w:tr>
      <w:tr w:rsidR="0025118A" w:rsidTr="0025118A">
        <w:tc>
          <w:tcPr>
            <w:tcW w:w="715" w:type="dxa"/>
          </w:tcPr>
          <w:p w:rsidR="0025118A" w:rsidRDefault="0025118A" w:rsidP="00C2760A">
            <w:r>
              <w:t>2</w:t>
            </w:r>
          </w:p>
        </w:tc>
        <w:tc>
          <w:tcPr>
            <w:tcW w:w="1625" w:type="dxa"/>
          </w:tcPr>
          <w:p w:rsidR="0025118A" w:rsidRDefault="0025118A" w:rsidP="00C2760A">
            <w:proofErr w:type="spellStart"/>
            <w:r>
              <w:t>Neighbourhood</w:t>
            </w:r>
            <w:proofErr w:type="spellEnd"/>
            <w:r>
              <w:t xml:space="preserve"> </w:t>
            </w:r>
            <w:proofErr w:type="spellStart"/>
            <w:r>
              <w:t>East</w:t>
            </w:r>
            <w:proofErr w:type="spellEnd"/>
          </w:p>
        </w:tc>
        <w:tc>
          <w:tcPr>
            <w:tcW w:w="5316" w:type="dxa"/>
          </w:tcPr>
          <w:p w:rsidR="0025118A" w:rsidRDefault="0025118A" w:rsidP="00C2760A">
            <w:r w:rsidRPr="009668B7">
              <w:t>Örményország, Azerbajdzsán, Fehéroroszország, Grúzia, Moldova, Ukrajna területe a nemzetközi jog szerint</w:t>
            </w:r>
          </w:p>
        </w:tc>
        <w:tc>
          <w:tcPr>
            <w:tcW w:w="1559" w:type="dxa"/>
            <w:vAlign w:val="center"/>
          </w:tcPr>
          <w:p w:rsidR="0025118A" w:rsidRDefault="0025118A" w:rsidP="00C2760A">
            <w:pPr>
              <w:jc w:val="center"/>
            </w:pPr>
            <w:r>
              <w:t>565 708</w:t>
            </w:r>
          </w:p>
        </w:tc>
        <w:tc>
          <w:tcPr>
            <w:tcW w:w="1334" w:type="dxa"/>
            <w:vAlign w:val="center"/>
          </w:tcPr>
          <w:p w:rsidR="0025118A" w:rsidRDefault="0025118A" w:rsidP="00C27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4052" w:type="dxa"/>
          </w:tcPr>
          <w:p w:rsidR="0025118A" w:rsidRDefault="0025118A" w:rsidP="00C2760A">
            <w:r>
              <w:t xml:space="preserve">a költségvetés min. 40%-a </w:t>
            </w:r>
            <w:proofErr w:type="spellStart"/>
            <w:r>
              <w:t>a</w:t>
            </w:r>
            <w:proofErr w:type="spellEnd"/>
            <w:r>
              <w:t xml:space="preserve"> kevesebb lehetőséggel rendelkező hallgatókkal kell, hogy legyen</w:t>
            </w:r>
          </w:p>
        </w:tc>
      </w:tr>
      <w:tr w:rsidR="0025118A" w:rsidTr="0025118A">
        <w:tc>
          <w:tcPr>
            <w:tcW w:w="715" w:type="dxa"/>
          </w:tcPr>
          <w:p w:rsidR="0025118A" w:rsidRDefault="0025118A" w:rsidP="00C2760A">
            <w:r>
              <w:t>3</w:t>
            </w:r>
          </w:p>
        </w:tc>
        <w:tc>
          <w:tcPr>
            <w:tcW w:w="1625" w:type="dxa"/>
          </w:tcPr>
          <w:p w:rsidR="0025118A" w:rsidRDefault="0025118A" w:rsidP="00C2760A">
            <w:r>
              <w:t xml:space="preserve">South </w:t>
            </w:r>
            <w:proofErr w:type="spellStart"/>
            <w:r>
              <w:t>Mediterranean</w:t>
            </w:r>
            <w:proofErr w:type="spellEnd"/>
          </w:p>
        </w:tc>
        <w:tc>
          <w:tcPr>
            <w:tcW w:w="5316" w:type="dxa"/>
          </w:tcPr>
          <w:p w:rsidR="0025118A" w:rsidRDefault="0025118A" w:rsidP="00C2760A">
            <w:r w:rsidRPr="009668B7">
              <w:t xml:space="preserve">Algéria, Egyiptom, </w:t>
            </w:r>
            <w:r w:rsidRPr="00B7130C">
              <w:rPr>
                <w:b/>
              </w:rPr>
              <w:t>Izrael</w:t>
            </w:r>
            <w:r w:rsidRPr="009668B7">
              <w:t>, Jordánia, Libanon, Líbia, Marokkó, Palesztina, Szíria, Tunézia</w:t>
            </w:r>
          </w:p>
        </w:tc>
        <w:tc>
          <w:tcPr>
            <w:tcW w:w="1559" w:type="dxa"/>
            <w:vAlign w:val="center"/>
          </w:tcPr>
          <w:p w:rsidR="0025118A" w:rsidRDefault="0025118A" w:rsidP="00C2760A">
            <w:pPr>
              <w:jc w:val="center"/>
            </w:pPr>
            <w:r>
              <w:t>786 294</w:t>
            </w:r>
          </w:p>
        </w:tc>
        <w:tc>
          <w:tcPr>
            <w:tcW w:w="1334" w:type="dxa"/>
            <w:vAlign w:val="center"/>
          </w:tcPr>
          <w:p w:rsidR="0025118A" w:rsidRDefault="0025118A" w:rsidP="00C27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16%</w:t>
            </w:r>
          </w:p>
        </w:tc>
        <w:tc>
          <w:tcPr>
            <w:tcW w:w="4052" w:type="dxa"/>
          </w:tcPr>
          <w:p w:rsidR="0025118A" w:rsidRDefault="0025118A" w:rsidP="00C2760A">
            <w:r>
              <w:t xml:space="preserve">a költségvetés </w:t>
            </w:r>
            <w:proofErr w:type="spellStart"/>
            <w:r>
              <w:t>max</w:t>
            </w:r>
            <w:proofErr w:type="spellEnd"/>
            <w:r>
              <w:t>. 15%-a lehet egy adott országgal</w:t>
            </w:r>
          </w:p>
          <w:p w:rsidR="0025118A" w:rsidRDefault="0025118A" w:rsidP="00C2760A"/>
          <w:p w:rsidR="0025118A" w:rsidRDefault="0025118A" w:rsidP="00C2760A">
            <w:r>
              <w:t>a költségvetés min. 65%-a hallgatókkal kell, hogy legyen, akiknek a fele kevesebb lehetőséggel rendelkező legyen</w:t>
            </w:r>
          </w:p>
        </w:tc>
      </w:tr>
      <w:tr w:rsidR="0025118A" w:rsidTr="0025118A">
        <w:tc>
          <w:tcPr>
            <w:tcW w:w="715" w:type="dxa"/>
          </w:tcPr>
          <w:p w:rsidR="0025118A" w:rsidRDefault="0025118A" w:rsidP="00C2760A">
            <w:r>
              <w:t>4</w:t>
            </w:r>
          </w:p>
        </w:tc>
        <w:tc>
          <w:tcPr>
            <w:tcW w:w="1625" w:type="dxa"/>
          </w:tcPr>
          <w:p w:rsidR="0025118A" w:rsidRDefault="0025118A" w:rsidP="00C2760A">
            <w:proofErr w:type="spellStart"/>
            <w:r>
              <w:t>Russia</w:t>
            </w:r>
            <w:proofErr w:type="spellEnd"/>
          </w:p>
        </w:tc>
        <w:tc>
          <w:tcPr>
            <w:tcW w:w="5316" w:type="dxa"/>
          </w:tcPr>
          <w:p w:rsidR="0025118A" w:rsidRPr="00B7130C" w:rsidRDefault="0025118A" w:rsidP="00C2760A">
            <w:pPr>
              <w:rPr>
                <w:b/>
              </w:rPr>
            </w:pPr>
            <w:r w:rsidRPr="00B7130C">
              <w:rPr>
                <w:b/>
              </w:rPr>
              <w:t>Oroszország területe a nemzetközi jog szerint</w:t>
            </w:r>
          </w:p>
        </w:tc>
        <w:tc>
          <w:tcPr>
            <w:tcW w:w="1559" w:type="dxa"/>
            <w:vAlign w:val="center"/>
          </w:tcPr>
          <w:p w:rsidR="0025118A" w:rsidRDefault="0025118A" w:rsidP="00C2760A">
            <w:pPr>
              <w:jc w:val="center"/>
            </w:pPr>
            <w:r>
              <w:t>330 040</w:t>
            </w:r>
          </w:p>
        </w:tc>
        <w:tc>
          <w:tcPr>
            <w:tcW w:w="1334" w:type="dxa"/>
            <w:vAlign w:val="center"/>
          </w:tcPr>
          <w:p w:rsidR="0025118A" w:rsidRDefault="0025118A" w:rsidP="00C27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4052" w:type="dxa"/>
          </w:tcPr>
          <w:p w:rsidR="0025118A" w:rsidRDefault="0025118A" w:rsidP="00C2760A"/>
        </w:tc>
      </w:tr>
      <w:tr w:rsidR="0025118A" w:rsidTr="0025118A">
        <w:tc>
          <w:tcPr>
            <w:tcW w:w="715" w:type="dxa"/>
          </w:tcPr>
          <w:p w:rsidR="0025118A" w:rsidRDefault="0025118A" w:rsidP="00C2760A">
            <w:r>
              <w:t>5</w:t>
            </w:r>
          </w:p>
        </w:tc>
        <w:tc>
          <w:tcPr>
            <w:tcW w:w="1625" w:type="dxa"/>
          </w:tcPr>
          <w:p w:rsidR="0025118A" w:rsidRDefault="0025118A" w:rsidP="00C2760A">
            <w:proofErr w:type="spellStart"/>
            <w:r>
              <w:t>Asia</w:t>
            </w:r>
            <w:proofErr w:type="spellEnd"/>
          </w:p>
        </w:tc>
        <w:tc>
          <w:tcPr>
            <w:tcW w:w="5316" w:type="dxa"/>
          </w:tcPr>
          <w:p w:rsidR="0025118A" w:rsidRPr="00E67AA3" w:rsidRDefault="0025118A" w:rsidP="00C2760A">
            <w:pPr>
              <w:rPr>
                <w:u w:val="single"/>
              </w:rPr>
            </w:pPr>
            <w:r w:rsidRPr="00E67AA3">
              <w:rPr>
                <w:u w:val="single"/>
              </w:rPr>
              <w:t>Legkevésbé fejlett:</w:t>
            </w:r>
          </w:p>
          <w:p w:rsidR="0025118A" w:rsidRDefault="0025118A" w:rsidP="00C2760A">
            <w:r>
              <w:t>Banglades, Bhután, Kambodzsa, Laosz, Mianmar, Nepál</w:t>
            </w:r>
          </w:p>
          <w:p w:rsidR="0025118A" w:rsidRDefault="0025118A" w:rsidP="00C2760A"/>
          <w:p w:rsidR="0025118A" w:rsidRDefault="0025118A" w:rsidP="00C2760A">
            <w:r w:rsidRPr="00E67AA3">
              <w:t>Kína, DP</w:t>
            </w:r>
            <w:r>
              <w:t>R Korea, India, Indonézia</w:t>
            </w:r>
            <w:r w:rsidRPr="00E67AA3">
              <w:t>, Malajzia, Maldív-sz</w:t>
            </w:r>
            <w:r>
              <w:t>igetek, Mongólia</w:t>
            </w:r>
            <w:r w:rsidRPr="00E67AA3">
              <w:t>, Pakisztán, Fülöp-szigetek, Srí Lanka, Thaiföld, Vietnám</w:t>
            </w:r>
          </w:p>
          <w:p w:rsidR="0025118A" w:rsidRDefault="0025118A" w:rsidP="00C2760A"/>
          <w:p w:rsidR="0025118A" w:rsidRDefault="0025118A" w:rsidP="00C2760A">
            <w:r w:rsidRPr="00E67AA3">
              <w:rPr>
                <w:u w:val="single"/>
              </w:rPr>
              <w:t>Legfejlettebb</w:t>
            </w:r>
            <w:r>
              <w:t>:</w:t>
            </w:r>
          </w:p>
          <w:p w:rsidR="0025118A" w:rsidRPr="00B7130C" w:rsidRDefault="0025118A" w:rsidP="00C2760A">
            <w:pPr>
              <w:rPr>
                <w:b/>
              </w:rPr>
            </w:pPr>
            <w:r w:rsidRPr="00B7130C">
              <w:rPr>
                <w:b/>
              </w:rPr>
              <w:t xml:space="preserve">Brunei, Hong Kong, Japán, Koreai Köztársaság, </w:t>
            </w:r>
            <w:proofErr w:type="spellStart"/>
            <w:r w:rsidRPr="00B7130C">
              <w:rPr>
                <w:b/>
              </w:rPr>
              <w:t>Macao</w:t>
            </w:r>
            <w:proofErr w:type="spellEnd"/>
            <w:r w:rsidRPr="00B7130C">
              <w:rPr>
                <w:b/>
              </w:rPr>
              <w:t>, Szingapúr, Tajvan </w:t>
            </w:r>
          </w:p>
        </w:tc>
        <w:tc>
          <w:tcPr>
            <w:tcW w:w="1559" w:type="dxa"/>
            <w:vAlign w:val="center"/>
          </w:tcPr>
          <w:p w:rsidR="0025118A" w:rsidRDefault="0025118A" w:rsidP="00C2760A">
            <w:pPr>
              <w:jc w:val="center"/>
            </w:pPr>
            <w:r>
              <w:t>443 481</w:t>
            </w:r>
          </w:p>
        </w:tc>
        <w:tc>
          <w:tcPr>
            <w:tcW w:w="1334" w:type="dxa"/>
            <w:vAlign w:val="center"/>
          </w:tcPr>
          <w:p w:rsidR="0025118A" w:rsidRDefault="0025118A" w:rsidP="00C27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  <w:tc>
          <w:tcPr>
            <w:tcW w:w="4052" w:type="dxa"/>
          </w:tcPr>
          <w:p w:rsidR="0025118A" w:rsidRDefault="0025118A" w:rsidP="00C2760A">
            <w:r>
              <w:t xml:space="preserve">a költségvetés min.25%-a </w:t>
            </w:r>
            <w:proofErr w:type="spellStart"/>
            <w:r>
              <w:t>a</w:t>
            </w:r>
            <w:proofErr w:type="spellEnd"/>
            <w:r>
              <w:t xml:space="preserve"> legkevésbé fejlett országokkal</w:t>
            </w:r>
          </w:p>
          <w:p w:rsidR="0025118A" w:rsidRDefault="0025118A" w:rsidP="00C2760A"/>
          <w:p w:rsidR="0025118A" w:rsidRDefault="0025118A" w:rsidP="00C2760A">
            <w:r>
              <w:t xml:space="preserve">a költségvetés </w:t>
            </w:r>
            <w:proofErr w:type="spellStart"/>
            <w:r>
              <w:t>max</w:t>
            </w:r>
            <w:proofErr w:type="spellEnd"/>
            <w:r>
              <w:t xml:space="preserve">. 25%-a lehet a legfejlettebb országokkal </w:t>
            </w:r>
          </w:p>
          <w:p w:rsidR="0025118A" w:rsidRDefault="0025118A" w:rsidP="00C2760A"/>
          <w:p w:rsidR="0025118A" w:rsidRDefault="0025118A" w:rsidP="00C2760A">
            <w:r>
              <w:t xml:space="preserve">a költségvetés </w:t>
            </w:r>
            <w:proofErr w:type="spellStart"/>
            <w:r>
              <w:t>max</w:t>
            </w:r>
            <w:proofErr w:type="spellEnd"/>
            <w:r>
              <w:t>. 15%-a lehet Kínával</w:t>
            </w:r>
          </w:p>
          <w:p w:rsidR="0025118A" w:rsidRDefault="0025118A" w:rsidP="00C2760A"/>
          <w:p w:rsidR="0025118A" w:rsidRPr="006020E8" w:rsidRDefault="0025118A" w:rsidP="00C2760A">
            <w:pPr>
              <w:rPr>
                <w:b/>
              </w:rPr>
            </w:pPr>
            <w:r>
              <w:t xml:space="preserve">a költségvetés </w:t>
            </w:r>
            <w:proofErr w:type="spellStart"/>
            <w:r>
              <w:t>max</w:t>
            </w:r>
            <w:proofErr w:type="spellEnd"/>
            <w:r>
              <w:t>. 10%-a lehet Indiával</w:t>
            </w:r>
          </w:p>
        </w:tc>
      </w:tr>
      <w:tr w:rsidR="0025118A" w:rsidTr="0025118A">
        <w:tc>
          <w:tcPr>
            <w:tcW w:w="715" w:type="dxa"/>
          </w:tcPr>
          <w:p w:rsidR="0025118A" w:rsidRDefault="0025118A" w:rsidP="00C2760A">
            <w:r>
              <w:t>6</w:t>
            </w:r>
          </w:p>
        </w:tc>
        <w:tc>
          <w:tcPr>
            <w:tcW w:w="1625" w:type="dxa"/>
          </w:tcPr>
          <w:p w:rsidR="0025118A" w:rsidRDefault="0025118A" w:rsidP="00C2760A">
            <w:proofErr w:type="spellStart"/>
            <w:r>
              <w:t>Central</w:t>
            </w:r>
            <w:proofErr w:type="spellEnd"/>
            <w:r>
              <w:t xml:space="preserve"> </w:t>
            </w:r>
            <w:proofErr w:type="spellStart"/>
            <w:r>
              <w:t>Asia</w:t>
            </w:r>
            <w:proofErr w:type="spellEnd"/>
          </w:p>
        </w:tc>
        <w:tc>
          <w:tcPr>
            <w:tcW w:w="5316" w:type="dxa"/>
          </w:tcPr>
          <w:p w:rsidR="0025118A" w:rsidRDefault="0025118A" w:rsidP="00C2760A">
            <w:r>
              <w:t>Afganisztán, Kazahsztán, Kirgizisztán, Tádzsikisztán, Türkmenisztán, Üzbegisztán</w:t>
            </w:r>
          </w:p>
        </w:tc>
        <w:tc>
          <w:tcPr>
            <w:tcW w:w="1559" w:type="dxa"/>
            <w:vAlign w:val="center"/>
          </w:tcPr>
          <w:p w:rsidR="0025118A" w:rsidRDefault="0025118A" w:rsidP="00C2760A">
            <w:pPr>
              <w:jc w:val="center"/>
            </w:pPr>
            <w:r>
              <w:t>117 938</w:t>
            </w:r>
          </w:p>
        </w:tc>
        <w:tc>
          <w:tcPr>
            <w:tcW w:w="1334" w:type="dxa"/>
            <w:vAlign w:val="center"/>
          </w:tcPr>
          <w:p w:rsidR="0025118A" w:rsidRDefault="0025118A" w:rsidP="00C27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4052" w:type="dxa"/>
          </w:tcPr>
          <w:p w:rsidR="0025118A" w:rsidRDefault="0025118A" w:rsidP="00C2760A"/>
        </w:tc>
      </w:tr>
      <w:tr w:rsidR="0025118A" w:rsidTr="0025118A">
        <w:tc>
          <w:tcPr>
            <w:tcW w:w="715" w:type="dxa"/>
          </w:tcPr>
          <w:p w:rsidR="0025118A" w:rsidRDefault="0025118A" w:rsidP="00C2760A">
            <w:r>
              <w:t>7</w:t>
            </w:r>
          </w:p>
        </w:tc>
        <w:tc>
          <w:tcPr>
            <w:tcW w:w="1625" w:type="dxa"/>
          </w:tcPr>
          <w:p w:rsidR="0025118A" w:rsidRDefault="0025118A" w:rsidP="00C2760A">
            <w:proofErr w:type="spellStart"/>
            <w:r>
              <w:t>Middle</w:t>
            </w:r>
            <w:proofErr w:type="spellEnd"/>
            <w:r>
              <w:t xml:space="preserve"> </w:t>
            </w:r>
            <w:proofErr w:type="spellStart"/>
            <w:r>
              <w:t>East</w:t>
            </w:r>
            <w:proofErr w:type="spellEnd"/>
          </w:p>
        </w:tc>
        <w:tc>
          <w:tcPr>
            <w:tcW w:w="5316" w:type="dxa"/>
          </w:tcPr>
          <w:p w:rsidR="0025118A" w:rsidRDefault="0025118A" w:rsidP="00C2760A">
            <w:r>
              <w:t>Irán, Irak, Jemen</w:t>
            </w:r>
          </w:p>
          <w:p w:rsidR="0025118A" w:rsidRDefault="0025118A" w:rsidP="00C2760A"/>
          <w:p w:rsidR="0025118A" w:rsidRDefault="0025118A" w:rsidP="00C2760A">
            <w:r w:rsidRPr="00D55E36">
              <w:rPr>
                <w:u w:val="single"/>
              </w:rPr>
              <w:t>Legfejlettebb</w:t>
            </w:r>
            <w:r>
              <w:t>:</w:t>
            </w:r>
          </w:p>
          <w:p w:rsidR="0025118A" w:rsidRPr="00B7130C" w:rsidRDefault="0025118A" w:rsidP="00C2760A">
            <w:pPr>
              <w:rPr>
                <w:b/>
              </w:rPr>
            </w:pPr>
            <w:r w:rsidRPr="00B7130C">
              <w:rPr>
                <w:b/>
              </w:rPr>
              <w:t>Bahrain, Kuvait, Omán, Katar, Szaúd-Arábia, Egyesült Arab Emírségek</w:t>
            </w:r>
          </w:p>
        </w:tc>
        <w:tc>
          <w:tcPr>
            <w:tcW w:w="1559" w:type="dxa"/>
            <w:vAlign w:val="center"/>
          </w:tcPr>
          <w:p w:rsidR="0025118A" w:rsidRDefault="0025118A" w:rsidP="00C2760A">
            <w:pPr>
              <w:jc w:val="center"/>
            </w:pPr>
            <w:r>
              <w:t>38 754</w:t>
            </w:r>
          </w:p>
        </w:tc>
        <w:tc>
          <w:tcPr>
            <w:tcW w:w="1334" w:type="dxa"/>
            <w:vAlign w:val="center"/>
          </w:tcPr>
          <w:p w:rsidR="0025118A" w:rsidRDefault="0025118A" w:rsidP="00C27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4052" w:type="dxa"/>
          </w:tcPr>
          <w:p w:rsidR="0025118A" w:rsidRDefault="0025118A" w:rsidP="00C2760A"/>
        </w:tc>
      </w:tr>
      <w:tr w:rsidR="0025118A" w:rsidTr="0025118A">
        <w:tc>
          <w:tcPr>
            <w:tcW w:w="715" w:type="dxa"/>
          </w:tcPr>
          <w:p w:rsidR="0025118A" w:rsidRDefault="0025118A" w:rsidP="00C2760A">
            <w:r>
              <w:lastRenderedPageBreak/>
              <w:t>8</w:t>
            </w:r>
          </w:p>
        </w:tc>
        <w:tc>
          <w:tcPr>
            <w:tcW w:w="1625" w:type="dxa"/>
          </w:tcPr>
          <w:p w:rsidR="0025118A" w:rsidRDefault="0025118A" w:rsidP="00C2760A">
            <w:proofErr w:type="spellStart"/>
            <w:r>
              <w:t>Pacific</w:t>
            </w:r>
            <w:proofErr w:type="spellEnd"/>
          </w:p>
        </w:tc>
        <w:tc>
          <w:tcPr>
            <w:tcW w:w="5316" w:type="dxa"/>
          </w:tcPr>
          <w:p w:rsidR="0025118A" w:rsidRDefault="0025118A" w:rsidP="00C2760A">
            <w:r w:rsidRPr="00B7130C">
              <w:rPr>
                <w:b/>
              </w:rPr>
              <w:t xml:space="preserve">Cook-szigetek, </w:t>
            </w:r>
            <w:r>
              <w:t xml:space="preserve">Fidzsi, Kiribati, Marshall-szigetek, Mikronézia, Nauru, </w:t>
            </w:r>
            <w:proofErr w:type="spellStart"/>
            <w:r w:rsidRPr="00DD7A64">
              <w:t>Niue</w:t>
            </w:r>
            <w:proofErr w:type="spellEnd"/>
            <w:r>
              <w:t xml:space="preserve">, </w:t>
            </w:r>
            <w:r w:rsidRPr="00B7130C">
              <w:rPr>
                <w:b/>
              </w:rPr>
              <w:t>Palau,</w:t>
            </w:r>
            <w:r>
              <w:t xml:space="preserve"> Pápua Új-Guinea, Szamoa, Salamon-szigetek, Kelet-Timor, Tonga, Tuvalu, Vanuatu</w:t>
            </w:r>
          </w:p>
          <w:p w:rsidR="0025118A" w:rsidRDefault="0025118A" w:rsidP="00C2760A"/>
          <w:p w:rsidR="0025118A" w:rsidRPr="00CD2504" w:rsidRDefault="0025118A" w:rsidP="00C2760A">
            <w:r w:rsidRPr="00CD2504">
              <w:rPr>
                <w:u w:val="single"/>
              </w:rPr>
              <w:t>Legfejlettebb</w:t>
            </w:r>
            <w:r>
              <w:rPr>
                <w:u w:val="single"/>
              </w:rPr>
              <w:t>:</w:t>
            </w:r>
          </w:p>
          <w:p w:rsidR="0025118A" w:rsidRPr="00B7130C" w:rsidRDefault="0025118A" w:rsidP="00C2760A">
            <w:pPr>
              <w:rPr>
                <w:b/>
              </w:rPr>
            </w:pPr>
            <w:r w:rsidRPr="00B7130C">
              <w:rPr>
                <w:b/>
              </w:rPr>
              <w:t>Ausztrália, Új-Zéland</w:t>
            </w:r>
          </w:p>
        </w:tc>
        <w:tc>
          <w:tcPr>
            <w:tcW w:w="1559" w:type="dxa"/>
            <w:vAlign w:val="center"/>
          </w:tcPr>
          <w:p w:rsidR="0025118A" w:rsidRDefault="0025118A" w:rsidP="00C2760A">
            <w:pPr>
              <w:jc w:val="center"/>
            </w:pPr>
            <w:r>
              <w:t>46 295</w:t>
            </w:r>
          </w:p>
        </w:tc>
        <w:tc>
          <w:tcPr>
            <w:tcW w:w="1334" w:type="dxa"/>
            <w:vAlign w:val="center"/>
          </w:tcPr>
          <w:p w:rsidR="0025118A" w:rsidRDefault="0025118A" w:rsidP="00C27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4052" w:type="dxa"/>
          </w:tcPr>
          <w:p w:rsidR="0025118A" w:rsidRDefault="0025118A" w:rsidP="00C2760A">
            <w:r>
              <w:t xml:space="preserve">a költségvetés </w:t>
            </w:r>
            <w:proofErr w:type="spellStart"/>
            <w:r>
              <w:t>max</w:t>
            </w:r>
            <w:proofErr w:type="spellEnd"/>
            <w:r>
              <w:t>. 86,5%-a lehet Ausztráliával és Új-Zélanddal</w:t>
            </w:r>
          </w:p>
        </w:tc>
      </w:tr>
      <w:tr w:rsidR="0025118A" w:rsidTr="0025118A">
        <w:tc>
          <w:tcPr>
            <w:tcW w:w="715" w:type="dxa"/>
          </w:tcPr>
          <w:p w:rsidR="0025118A" w:rsidRDefault="0025118A" w:rsidP="00C2760A">
            <w:r>
              <w:t>9</w:t>
            </w:r>
          </w:p>
        </w:tc>
        <w:tc>
          <w:tcPr>
            <w:tcW w:w="1625" w:type="dxa"/>
          </w:tcPr>
          <w:p w:rsidR="0025118A" w:rsidRDefault="0025118A" w:rsidP="00C2760A">
            <w:proofErr w:type="spellStart"/>
            <w:r>
              <w:t>Sub-Saharan</w:t>
            </w:r>
            <w:proofErr w:type="spellEnd"/>
            <w:r>
              <w:t xml:space="preserve"> </w:t>
            </w:r>
            <w:proofErr w:type="spellStart"/>
            <w:r>
              <w:t>Africa</w:t>
            </w:r>
            <w:proofErr w:type="spellEnd"/>
          </w:p>
        </w:tc>
        <w:tc>
          <w:tcPr>
            <w:tcW w:w="5316" w:type="dxa"/>
          </w:tcPr>
          <w:p w:rsidR="0025118A" w:rsidRPr="004D2D4F" w:rsidRDefault="0025118A" w:rsidP="00C2760A">
            <w:pPr>
              <w:rPr>
                <w:u w:val="single"/>
              </w:rPr>
            </w:pPr>
            <w:r w:rsidRPr="004D2D4F">
              <w:rPr>
                <w:u w:val="single"/>
              </w:rPr>
              <w:t>Legkevésbé fejlett:</w:t>
            </w:r>
          </w:p>
          <w:p w:rsidR="0025118A" w:rsidRDefault="0025118A" w:rsidP="00C2760A">
            <w:r>
              <w:t xml:space="preserve">Angola, </w:t>
            </w:r>
            <w:r w:rsidRPr="00DD7A64">
              <w:t>Burkina Faso</w:t>
            </w:r>
            <w:r>
              <w:t xml:space="preserve">, </w:t>
            </w:r>
            <w:r w:rsidRPr="00DD7A64">
              <w:t>Burundi</w:t>
            </w:r>
            <w:r>
              <w:t xml:space="preserve">, </w:t>
            </w:r>
            <w:r w:rsidRPr="00DD7A64">
              <w:t>Közép-afrikai Köztársaság</w:t>
            </w:r>
            <w:r>
              <w:t xml:space="preserve">, Csád, </w:t>
            </w:r>
            <w:r w:rsidRPr="00DD7A64">
              <w:t>Comore-</w:t>
            </w:r>
            <w:r>
              <w:t xml:space="preserve">szigetek, </w:t>
            </w:r>
            <w:r w:rsidRPr="00DD7A64">
              <w:t>Dzsibuti</w:t>
            </w:r>
            <w:r>
              <w:t xml:space="preserve">, </w:t>
            </w:r>
            <w:r w:rsidRPr="00DD7A64">
              <w:t>Eritrea, Etiópia</w:t>
            </w:r>
            <w:r>
              <w:t xml:space="preserve">, Gambia, </w:t>
            </w:r>
            <w:r w:rsidRPr="00DD7A64">
              <w:t>Guineai Köztársaság, Bissau-Guinea</w:t>
            </w:r>
            <w:r>
              <w:t xml:space="preserve">, </w:t>
            </w:r>
          </w:p>
          <w:p w:rsidR="0025118A" w:rsidRDefault="0025118A" w:rsidP="00C2760A">
            <w:r w:rsidRPr="00DD7A64">
              <w:t>Lesotho, Libéria, Madagaszkár, Malawi, Mali,</w:t>
            </w:r>
            <w:r>
              <w:t xml:space="preserve"> </w:t>
            </w:r>
            <w:r w:rsidRPr="00DD7A64">
              <w:t>Mauritánia</w:t>
            </w:r>
            <w:r>
              <w:t xml:space="preserve">, Mozambik, Niger, Ruanda, </w:t>
            </w:r>
            <w:proofErr w:type="spellStart"/>
            <w:r w:rsidRPr="00DD7A64">
              <w:t>Săo</w:t>
            </w:r>
            <w:proofErr w:type="spellEnd"/>
            <w:r w:rsidRPr="00DD7A64">
              <w:t xml:space="preserve"> Tomé és Príncipe, Szenegál</w:t>
            </w:r>
            <w:r>
              <w:t>, Sierra Leone, Szomália, Szudán</w:t>
            </w:r>
            <w:r w:rsidRPr="00DD7A64">
              <w:t>, Dél-Szudán</w:t>
            </w:r>
            <w:r>
              <w:t xml:space="preserve">, </w:t>
            </w:r>
            <w:r w:rsidRPr="00DD7A64">
              <w:t xml:space="preserve">Tanzánia, </w:t>
            </w:r>
            <w:r>
              <w:t>Togo, Uganda, Zambia</w:t>
            </w:r>
          </w:p>
          <w:p w:rsidR="0025118A" w:rsidRDefault="0025118A" w:rsidP="00C2760A"/>
          <w:p w:rsidR="0025118A" w:rsidRDefault="0025118A" w:rsidP="00C2760A">
            <w:r>
              <w:t>Benin, Botswana</w:t>
            </w:r>
            <w:r w:rsidRPr="00DD7A64">
              <w:t>, Kamerun,</w:t>
            </w:r>
            <w:r>
              <w:t xml:space="preserve"> </w:t>
            </w:r>
            <w:r w:rsidRPr="00DD7A64">
              <w:t>Zöld-foki Köztársaság</w:t>
            </w:r>
            <w:r>
              <w:t xml:space="preserve">, </w:t>
            </w:r>
            <w:r w:rsidRPr="00DD7A64">
              <w:t>Kongói Köztársaság, Kongói Demokratikus</w:t>
            </w:r>
            <w:r>
              <w:t xml:space="preserve"> Köztársaság, Elefántcsontpart, Gabon, Ghána</w:t>
            </w:r>
            <w:r w:rsidRPr="00DD7A64">
              <w:t>, Eg</w:t>
            </w:r>
            <w:r>
              <w:t>yenlítői-Guinea, Guyana, Kenya</w:t>
            </w:r>
            <w:r w:rsidRPr="00DD7A64">
              <w:t>, Mauritius</w:t>
            </w:r>
            <w:r>
              <w:t>, Namíbia, Nigéria</w:t>
            </w:r>
            <w:r w:rsidRPr="00DD7A64">
              <w:t xml:space="preserve">, </w:t>
            </w:r>
            <w:r w:rsidRPr="00B7130C">
              <w:rPr>
                <w:b/>
              </w:rPr>
              <w:t>Seychelle-szigetek</w:t>
            </w:r>
            <w:r w:rsidRPr="00F423BF">
              <w:rPr>
                <w:b/>
              </w:rPr>
              <w:t>,</w:t>
            </w:r>
            <w:r>
              <w:t xml:space="preserve"> Szváziföld, </w:t>
            </w:r>
            <w:r w:rsidRPr="00DD7A64">
              <w:t>Zimbabwe</w:t>
            </w:r>
          </w:p>
          <w:p w:rsidR="0025118A" w:rsidRDefault="0025118A" w:rsidP="00C2760A"/>
          <w:p w:rsidR="0025118A" w:rsidRDefault="0025118A" w:rsidP="00C2760A">
            <w:r>
              <w:t>Dél-afrikai Köztársaság</w:t>
            </w:r>
          </w:p>
        </w:tc>
        <w:tc>
          <w:tcPr>
            <w:tcW w:w="1559" w:type="dxa"/>
            <w:vAlign w:val="center"/>
          </w:tcPr>
          <w:p w:rsidR="0025118A" w:rsidRDefault="0025118A" w:rsidP="00C2760A">
            <w:pPr>
              <w:jc w:val="center"/>
            </w:pPr>
            <w:r>
              <w:t>1 267 906</w:t>
            </w:r>
          </w:p>
        </w:tc>
        <w:tc>
          <w:tcPr>
            <w:tcW w:w="1334" w:type="dxa"/>
            <w:vAlign w:val="center"/>
          </w:tcPr>
          <w:p w:rsidR="0025118A" w:rsidRDefault="0025118A" w:rsidP="00C27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26%</w:t>
            </w:r>
          </w:p>
        </w:tc>
        <w:tc>
          <w:tcPr>
            <w:tcW w:w="4052" w:type="dxa"/>
          </w:tcPr>
          <w:p w:rsidR="0025118A" w:rsidRDefault="0025118A" w:rsidP="00C2760A">
            <w:r>
              <w:t xml:space="preserve">a költségvetés min.35%-a </w:t>
            </w:r>
            <w:proofErr w:type="spellStart"/>
            <w:r>
              <w:t>a</w:t>
            </w:r>
            <w:proofErr w:type="spellEnd"/>
            <w:r>
              <w:t xml:space="preserve"> legkevésbé fejlett országokkal, különös tekintettel a migrációs prioritást élvező országokra</w:t>
            </w:r>
          </w:p>
          <w:p w:rsidR="0025118A" w:rsidRDefault="0025118A" w:rsidP="00C2760A"/>
          <w:p w:rsidR="0025118A" w:rsidRDefault="0025118A" w:rsidP="00C2760A">
            <w:r>
              <w:t xml:space="preserve">a költségvetés </w:t>
            </w:r>
            <w:proofErr w:type="spellStart"/>
            <w:r>
              <w:t>max</w:t>
            </w:r>
            <w:proofErr w:type="spellEnd"/>
            <w:r>
              <w:t>. 8%-a lehet egy adott országgal</w:t>
            </w:r>
          </w:p>
        </w:tc>
      </w:tr>
      <w:tr w:rsidR="0025118A" w:rsidTr="0025118A">
        <w:tc>
          <w:tcPr>
            <w:tcW w:w="715" w:type="dxa"/>
          </w:tcPr>
          <w:p w:rsidR="0025118A" w:rsidRDefault="0025118A" w:rsidP="00C2760A">
            <w:r>
              <w:t>10</w:t>
            </w:r>
          </w:p>
        </w:tc>
        <w:tc>
          <w:tcPr>
            <w:tcW w:w="1625" w:type="dxa"/>
          </w:tcPr>
          <w:p w:rsidR="0025118A" w:rsidRDefault="0025118A" w:rsidP="00C2760A">
            <w:r>
              <w:t xml:space="preserve">Latin </w:t>
            </w:r>
            <w:proofErr w:type="spellStart"/>
            <w:r>
              <w:t>America</w:t>
            </w:r>
            <w:proofErr w:type="spellEnd"/>
          </w:p>
        </w:tc>
        <w:tc>
          <w:tcPr>
            <w:tcW w:w="5316" w:type="dxa"/>
          </w:tcPr>
          <w:p w:rsidR="0025118A" w:rsidRDefault="0025118A" w:rsidP="00C2760A">
            <w:r w:rsidRPr="00037CDD">
              <w:t xml:space="preserve">Argentína, Bolívia, </w:t>
            </w:r>
            <w:proofErr w:type="spellStart"/>
            <w:r w:rsidRPr="00037CDD">
              <w:t>Brazíla</w:t>
            </w:r>
            <w:proofErr w:type="spellEnd"/>
            <w:r w:rsidRPr="00037CDD">
              <w:t xml:space="preserve">, </w:t>
            </w:r>
            <w:r w:rsidRPr="00B7130C">
              <w:rPr>
                <w:b/>
              </w:rPr>
              <w:t>Chile</w:t>
            </w:r>
            <w:r w:rsidRPr="00F423BF">
              <w:rPr>
                <w:b/>
              </w:rPr>
              <w:t>,</w:t>
            </w:r>
            <w:r>
              <w:t xml:space="preserve"> </w:t>
            </w:r>
            <w:r w:rsidRPr="00037CDD">
              <w:t xml:space="preserve">Columbia, Costa Rica, Kuba, Ecuador, El Salvador, Guatemala, Honduras, Mexikó, Nicaragua, </w:t>
            </w:r>
            <w:r w:rsidRPr="00B7130C">
              <w:rPr>
                <w:b/>
              </w:rPr>
              <w:t>Panama</w:t>
            </w:r>
            <w:r w:rsidRPr="00F423BF">
              <w:rPr>
                <w:b/>
              </w:rPr>
              <w:t>,</w:t>
            </w:r>
            <w:r w:rsidRPr="00037CDD">
              <w:t xml:space="preserve"> Paraguay, Peru, </w:t>
            </w:r>
            <w:r w:rsidRPr="00B7130C">
              <w:rPr>
                <w:b/>
              </w:rPr>
              <w:t>Uruguay</w:t>
            </w:r>
            <w:r w:rsidRPr="00F423BF">
              <w:rPr>
                <w:b/>
              </w:rPr>
              <w:t>,</w:t>
            </w:r>
            <w:r>
              <w:t xml:space="preserve"> </w:t>
            </w:r>
            <w:r w:rsidRPr="00037CDD">
              <w:t>Venezuela</w:t>
            </w:r>
          </w:p>
        </w:tc>
        <w:tc>
          <w:tcPr>
            <w:tcW w:w="1559" w:type="dxa"/>
            <w:vAlign w:val="center"/>
          </w:tcPr>
          <w:p w:rsidR="0025118A" w:rsidRDefault="0025118A" w:rsidP="00C2760A">
            <w:pPr>
              <w:jc w:val="center"/>
            </w:pPr>
            <w:r>
              <w:t>146 313</w:t>
            </w:r>
          </w:p>
        </w:tc>
        <w:tc>
          <w:tcPr>
            <w:tcW w:w="1334" w:type="dxa"/>
            <w:vAlign w:val="center"/>
          </w:tcPr>
          <w:p w:rsidR="0025118A" w:rsidRDefault="0025118A" w:rsidP="00C27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4052" w:type="dxa"/>
          </w:tcPr>
          <w:p w:rsidR="0025118A" w:rsidRDefault="0025118A" w:rsidP="00C2760A">
            <w:r>
              <w:t xml:space="preserve">a költségvetés </w:t>
            </w:r>
            <w:proofErr w:type="spellStart"/>
            <w:r>
              <w:t>max</w:t>
            </w:r>
            <w:proofErr w:type="spellEnd"/>
            <w:r>
              <w:t>. 30%-a lehet Brazíliával és Mexikóval</w:t>
            </w:r>
          </w:p>
        </w:tc>
      </w:tr>
      <w:tr w:rsidR="0025118A" w:rsidTr="0025118A">
        <w:trPr>
          <w:trHeight w:val="361"/>
        </w:trPr>
        <w:tc>
          <w:tcPr>
            <w:tcW w:w="715" w:type="dxa"/>
          </w:tcPr>
          <w:p w:rsidR="0025118A" w:rsidRDefault="0025118A" w:rsidP="00C2760A">
            <w:r>
              <w:t>11</w:t>
            </w:r>
          </w:p>
        </w:tc>
        <w:tc>
          <w:tcPr>
            <w:tcW w:w="1625" w:type="dxa"/>
          </w:tcPr>
          <w:p w:rsidR="0025118A" w:rsidRDefault="0025118A" w:rsidP="00C2760A">
            <w:proofErr w:type="spellStart"/>
            <w:r>
              <w:t>Caribbean</w:t>
            </w:r>
            <w:proofErr w:type="spellEnd"/>
          </w:p>
        </w:tc>
        <w:tc>
          <w:tcPr>
            <w:tcW w:w="5316" w:type="dxa"/>
          </w:tcPr>
          <w:p w:rsidR="0025118A" w:rsidRPr="00B7130C" w:rsidRDefault="0025118A" w:rsidP="00C2760A">
            <w:pPr>
              <w:rPr>
                <w:b/>
              </w:rPr>
            </w:pPr>
            <w:r w:rsidRPr="00B7130C">
              <w:rPr>
                <w:b/>
              </w:rPr>
              <w:t>Antigua és Barbuda,</w:t>
            </w:r>
          </w:p>
          <w:p w:rsidR="0025118A" w:rsidRDefault="0025118A" w:rsidP="00C2760A">
            <w:r w:rsidRPr="00B7130C">
              <w:rPr>
                <w:b/>
              </w:rPr>
              <w:t>Bahama-szigetek, Barbados,</w:t>
            </w:r>
            <w:r>
              <w:t xml:space="preserve"> Belize, Kuba, Dominika, Dominikai Köztársaság, Grenada, Guyana, Haiti, Jamaica, </w:t>
            </w:r>
            <w:proofErr w:type="spellStart"/>
            <w:r w:rsidRPr="000B536E">
              <w:rPr>
                <w:b/>
              </w:rPr>
              <w:t>St</w:t>
            </w:r>
            <w:proofErr w:type="spellEnd"/>
            <w:r w:rsidRPr="000B536E">
              <w:rPr>
                <w:b/>
              </w:rPr>
              <w:t xml:space="preserve"> Kitts and Nevis</w:t>
            </w:r>
            <w:r>
              <w:t xml:space="preserve">, </w:t>
            </w:r>
            <w:proofErr w:type="spellStart"/>
            <w:r>
              <w:t>St</w:t>
            </w:r>
            <w:proofErr w:type="spellEnd"/>
            <w:r>
              <w:t xml:space="preserve"> Lucia, </w:t>
            </w:r>
            <w:proofErr w:type="spellStart"/>
            <w:r>
              <w:t>St</w:t>
            </w:r>
            <w:proofErr w:type="spellEnd"/>
            <w:r>
              <w:t xml:space="preserve"> Vincent és </w:t>
            </w:r>
            <w:proofErr w:type="spellStart"/>
            <w:r>
              <w:t>Grenadine</w:t>
            </w:r>
            <w:proofErr w:type="spellEnd"/>
            <w:r>
              <w:t xml:space="preserve">-szigetek, Suriname, </w:t>
            </w:r>
            <w:r w:rsidRPr="000B536E">
              <w:rPr>
                <w:b/>
              </w:rPr>
              <w:t>Trinidad és</w:t>
            </w:r>
            <w:r w:rsidR="000B536E">
              <w:rPr>
                <w:b/>
              </w:rPr>
              <w:t xml:space="preserve"> </w:t>
            </w:r>
            <w:r w:rsidRPr="000B536E">
              <w:rPr>
                <w:b/>
              </w:rPr>
              <w:t>Tobago</w:t>
            </w:r>
          </w:p>
        </w:tc>
        <w:tc>
          <w:tcPr>
            <w:tcW w:w="1559" w:type="dxa"/>
            <w:vAlign w:val="center"/>
          </w:tcPr>
          <w:p w:rsidR="0025118A" w:rsidRDefault="0025118A" w:rsidP="00C2760A">
            <w:pPr>
              <w:jc w:val="center"/>
            </w:pPr>
            <w:r>
              <w:t>30 269</w:t>
            </w:r>
          </w:p>
        </w:tc>
        <w:tc>
          <w:tcPr>
            <w:tcW w:w="1334" w:type="dxa"/>
            <w:vAlign w:val="center"/>
          </w:tcPr>
          <w:p w:rsidR="0025118A" w:rsidRDefault="0025118A" w:rsidP="00C27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4052" w:type="dxa"/>
          </w:tcPr>
          <w:p w:rsidR="0025118A" w:rsidRDefault="0025118A" w:rsidP="00C2760A"/>
        </w:tc>
      </w:tr>
      <w:tr w:rsidR="0025118A" w:rsidTr="0025118A">
        <w:tc>
          <w:tcPr>
            <w:tcW w:w="715" w:type="dxa"/>
          </w:tcPr>
          <w:p w:rsidR="0025118A" w:rsidRDefault="0025118A" w:rsidP="00C2760A">
            <w:r>
              <w:t>12</w:t>
            </w:r>
          </w:p>
        </w:tc>
        <w:tc>
          <w:tcPr>
            <w:tcW w:w="1625" w:type="dxa"/>
          </w:tcPr>
          <w:p w:rsidR="0025118A" w:rsidRDefault="0025118A" w:rsidP="00C2760A">
            <w:r>
              <w:t xml:space="preserve">US &amp; </w:t>
            </w:r>
            <w:proofErr w:type="spellStart"/>
            <w:r>
              <w:t>Canada</w:t>
            </w:r>
            <w:proofErr w:type="spellEnd"/>
          </w:p>
        </w:tc>
        <w:tc>
          <w:tcPr>
            <w:tcW w:w="5316" w:type="dxa"/>
          </w:tcPr>
          <w:p w:rsidR="0025118A" w:rsidRPr="0025083C" w:rsidRDefault="0025118A" w:rsidP="00C2760A">
            <w:pPr>
              <w:rPr>
                <w:b/>
              </w:rPr>
            </w:pPr>
            <w:r w:rsidRPr="0025083C">
              <w:rPr>
                <w:b/>
              </w:rPr>
              <w:t>Amerikai Egyesült Államok, Kanada</w:t>
            </w:r>
          </w:p>
        </w:tc>
        <w:tc>
          <w:tcPr>
            <w:tcW w:w="1559" w:type="dxa"/>
            <w:vAlign w:val="center"/>
          </w:tcPr>
          <w:p w:rsidR="0025118A" w:rsidRDefault="0025118A" w:rsidP="00C2760A">
            <w:pPr>
              <w:jc w:val="center"/>
            </w:pPr>
            <w:r>
              <w:t>146 218</w:t>
            </w:r>
          </w:p>
        </w:tc>
        <w:tc>
          <w:tcPr>
            <w:tcW w:w="1334" w:type="dxa"/>
            <w:vAlign w:val="center"/>
          </w:tcPr>
          <w:p w:rsidR="0025118A" w:rsidRDefault="0025118A" w:rsidP="00C27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4052" w:type="dxa"/>
          </w:tcPr>
          <w:p w:rsidR="0025118A" w:rsidRDefault="0025118A" w:rsidP="00C2760A"/>
        </w:tc>
      </w:tr>
      <w:tr w:rsidR="0025118A" w:rsidTr="0025118A">
        <w:tc>
          <w:tcPr>
            <w:tcW w:w="715" w:type="dxa"/>
          </w:tcPr>
          <w:p w:rsidR="0025118A" w:rsidRDefault="0025118A" w:rsidP="00C2760A"/>
        </w:tc>
        <w:tc>
          <w:tcPr>
            <w:tcW w:w="1625" w:type="dxa"/>
          </w:tcPr>
          <w:p w:rsidR="0025118A" w:rsidRDefault="0025118A" w:rsidP="00C2760A"/>
        </w:tc>
        <w:tc>
          <w:tcPr>
            <w:tcW w:w="5316" w:type="dxa"/>
          </w:tcPr>
          <w:p w:rsidR="0025118A" w:rsidRDefault="0025118A" w:rsidP="00C2760A">
            <w:r>
              <w:t>Összesen:</w:t>
            </w:r>
          </w:p>
        </w:tc>
        <w:tc>
          <w:tcPr>
            <w:tcW w:w="1559" w:type="dxa"/>
          </w:tcPr>
          <w:p w:rsidR="0025118A" w:rsidRDefault="0025118A" w:rsidP="00C2760A">
            <w:pPr>
              <w:jc w:val="center"/>
            </w:pPr>
            <w:r w:rsidRPr="00854EB7">
              <w:t>4</w:t>
            </w:r>
            <w:r>
              <w:t> </w:t>
            </w:r>
            <w:r w:rsidRPr="00854EB7">
              <w:t>802</w:t>
            </w:r>
            <w:r>
              <w:t xml:space="preserve"> </w:t>
            </w:r>
            <w:r w:rsidRPr="00854EB7">
              <w:t>278</w:t>
            </w:r>
          </w:p>
        </w:tc>
        <w:tc>
          <w:tcPr>
            <w:tcW w:w="1334" w:type="dxa"/>
          </w:tcPr>
          <w:p w:rsidR="0025118A" w:rsidRDefault="0025118A" w:rsidP="00C2760A"/>
        </w:tc>
        <w:tc>
          <w:tcPr>
            <w:tcW w:w="4052" w:type="dxa"/>
          </w:tcPr>
          <w:p w:rsidR="0025118A" w:rsidRDefault="0025118A" w:rsidP="00C2760A"/>
        </w:tc>
      </w:tr>
    </w:tbl>
    <w:p w:rsidR="002C4D15" w:rsidRDefault="002C4D15">
      <w:pPr>
        <w:rPr>
          <w:b/>
        </w:rPr>
      </w:pPr>
    </w:p>
    <w:p w:rsidR="00F423BF" w:rsidRPr="002C4D15" w:rsidRDefault="00F423BF">
      <w:pPr>
        <w:rPr>
          <w:b/>
          <w:sz w:val="24"/>
          <w:szCs w:val="24"/>
        </w:rPr>
      </w:pPr>
      <w:r w:rsidRPr="002C4D15">
        <w:rPr>
          <w:b/>
          <w:sz w:val="24"/>
          <w:szCs w:val="24"/>
        </w:rPr>
        <w:t>FIGYELEM! BA és MA szintű kifelé irányuló (tehát ELTE-s hallgatókra érvényes) hallgatói mobilitás csak a kiemelt országokba pályázható!</w:t>
      </w:r>
      <w:bookmarkStart w:id="0" w:name="_GoBack"/>
      <w:bookmarkEnd w:id="0"/>
    </w:p>
    <w:sectPr w:rsidR="00F423BF" w:rsidRPr="002C4D15" w:rsidSect="0025118A">
      <w:pgSz w:w="16838" w:h="11906" w:orient="landscape"/>
      <w:pgMar w:top="1134" w:right="962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33ED"/>
    <w:multiLevelType w:val="hybridMultilevel"/>
    <w:tmpl w:val="4A94A53C"/>
    <w:lvl w:ilvl="0" w:tplc="CE0AF616">
      <w:start w:val="7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54"/>
    <w:rsid w:val="00025E41"/>
    <w:rsid w:val="00037CDD"/>
    <w:rsid w:val="000B536E"/>
    <w:rsid w:val="00165454"/>
    <w:rsid w:val="0025083C"/>
    <w:rsid w:val="0025118A"/>
    <w:rsid w:val="002C4D15"/>
    <w:rsid w:val="0031538E"/>
    <w:rsid w:val="00324086"/>
    <w:rsid w:val="003911DB"/>
    <w:rsid w:val="0046578C"/>
    <w:rsid w:val="004B5180"/>
    <w:rsid w:val="004D2D4F"/>
    <w:rsid w:val="006020E8"/>
    <w:rsid w:val="007413A8"/>
    <w:rsid w:val="00853497"/>
    <w:rsid w:val="00854EB7"/>
    <w:rsid w:val="009668B7"/>
    <w:rsid w:val="009E3519"/>
    <w:rsid w:val="00B02254"/>
    <w:rsid w:val="00B7130C"/>
    <w:rsid w:val="00BB4254"/>
    <w:rsid w:val="00C33596"/>
    <w:rsid w:val="00CD2504"/>
    <w:rsid w:val="00D55E36"/>
    <w:rsid w:val="00DD7A64"/>
    <w:rsid w:val="00E204B6"/>
    <w:rsid w:val="00E67AA3"/>
    <w:rsid w:val="00EA0666"/>
    <w:rsid w:val="00F423BF"/>
    <w:rsid w:val="00F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16C5"/>
  <w15:chartTrackingRefBased/>
  <w15:docId w15:val="{464E9E67-AA45-4144-A78D-86BA782E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2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02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4791</TotalTime>
  <Pages>2</Pages>
  <Words>441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Oktig User</dc:creator>
  <cp:keywords/>
  <dc:description/>
  <cp:lastModifiedBy>Szőke Julianna Zsuzsanna</cp:lastModifiedBy>
  <cp:revision>15</cp:revision>
  <dcterms:created xsi:type="dcterms:W3CDTF">2021-12-12T20:48:00Z</dcterms:created>
  <dcterms:modified xsi:type="dcterms:W3CDTF">2021-12-13T19:51:00Z</dcterms:modified>
</cp:coreProperties>
</file>